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i w:val="0"/>
          <w:iCs w:val="0"/>
          <w:caps w:val="0"/>
          <w:color w:val="000000"/>
          <w:spacing w:val="0"/>
          <w:sz w:val="27"/>
          <w:szCs w:val="27"/>
          <w:shd w:val="clear" w:fill="FFFFFF"/>
        </w:rPr>
      </w:pPr>
      <w:bookmarkStart w:id="0" w:name="_GoBack"/>
      <w:bookmarkEnd w:id="0"/>
      <w:r>
        <w:rPr>
          <w:rFonts w:hint="eastAsia" w:ascii="微软雅黑" w:hAnsi="微软雅黑" w:eastAsia="微软雅黑" w:cs="微软雅黑"/>
          <w:b/>
          <w:bCs/>
          <w:i w:val="0"/>
          <w:iCs w:val="0"/>
          <w:caps w:val="0"/>
          <w:color w:val="C12200"/>
          <w:spacing w:val="0"/>
          <w:sz w:val="30"/>
          <w:szCs w:val="30"/>
          <w:shd w:val="clear" w:fill="FFFFFF"/>
        </w:rPr>
        <w:t>护理与健康学院2023年专业建设指导委员会会议顺利召开</w:t>
      </w:r>
    </w:p>
    <w:p>
      <w:pPr>
        <w:ind w:firstLine="540" w:firstLineChars="200"/>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5月17日下午，护理与健康学院在行政楼411召开了护理、康复治疗技术专业建设指导委员会会议。本次会议邀请了惠州市中心人民医院护理学科带头人江桂素主任、惠州市第一人民医院康复科罗秋云主任、惠州市中医医院科教部刘汉伟主任、护理学科带头人孙惠金主任、康复科戚红亮主任、惠东县人民医院科教部杨智勇主任、护理部张慧琴主任等莅临指导工作。学校副校长李翠玲、护理与健康学院副院长李晓璇、护理专业负责人周倩如、康复治疗技术专业曾慧琼老师等参加了本次会议。</w:t>
      </w:r>
    </w:p>
    <w:p>
      <w:pPr>
        <w:ind w:firstLine="540" w:firstLineChars="200"/>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首先，李晓璇副院长分别介绍了参加本次会议的各位专家、领导及老师，对各位医院领导、专家莅临我校指导工作表示热烈的欢迎和衷心的感谢！并邀请各位专家分别担任我院护理、康复治疗技术专业建设指导委员会主任委员和委员，对我院护理及康复治疗技术专业人才培养进行指导。</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随后，李翠玲副校长就护理与健康学院在发展过程中得到医院的大力支持表示衷心感谢！并对各位专家分别颁发专业建设指导委员会主任委员和委员聘书。</w:t>
      </w:r>
    </w:p>
    <w:p>
      <w:pPr>
        <w:ind w:firstLine="540" w:firstLineChars="200"/>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接着，护理专业负责人周倩如与康复治疗技术专业老师曾慧琼分别就专业课程设置情况、人才培养模式等进行具体介绍，并请参会专家提出宝贵意见。</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最后，经过专家们对专业课程设置和人才培养进行讨论后，对我院人才培养方案的设置和培养过程需注意的问题提了宝贵意见。</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此次会议顺利召开，为我院护理、康复治疗技术专业进一步完善人才培养模式，明确了课程设置方向，为推动我校与医院的进一步合作奠定了基础。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3ZjEwMWNmODU4NzYxY2UxODRjYWQxODk5ZTRlYzAifQ=="/>
  </w:docVars>
  <w:rsids>
    <w:rsidRoot w:val="00000000"/>
    <w:rsid w:val="2FC11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410</Words>
  <Characters>413</Characters>
  <Lines>0</Lines>
  <Paragraphs>0</Paragraphs>
  <TotalTime>0</TotalTime>
  <ScaleCrop>false</ScaleCrop>
  <LinksUpToDate>false</LinksUpToDate>
  <CharactersWithSpaces>420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2023-06-05T08:51:14Z</dcterms:created>
  <dc:creator>Administrator.SC-201909231108</dc:creator>
  <cp:lastModifiedBy>Administrator</cp:lastModifiedBy>
  <dcterms:modified xsi:type="dcterms:W3CDTF">2023-06-05T08:52:16Z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FF3C368FECDA457EB0B371F07A168577_12</vt:lpwstr>
  </property>
</Properties>
</file>